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F9" w:rsidRPr="006443A3" w:rsidRDefault="0002528A" w:rsidP="006443A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43A3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02528A" w:rsidRPr="006443A3" w:rsidRDefault="0002528A" w:rsidP="006443A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43A3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Подготовила: </w:t>
      </w:r>
    </w:p>
    <w:p w:rsidR="0002528A" w:rsidRPr="006443A3" w:rsidRDefault="0002528A" w:rsidP="006443A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43A3">
        <w:rPr>
          <w:rFonts w:ascii="Times New Roman" w:hAnsi="Times New Roman" w:cs="Times New Roman"/>
          <w:b/>
          <w:i/>
          <w:sz w:val="28"/>
          <w:szCs w:val="28"/>
        </w:rPr>
        <w:t>учитель – дефектолог Полушина Т.Н.</w:t>
      </w:r>
    </w:p>
    <w:p w:rsidR="0002528A" w:rsidRPr="006443A3" w:rsidRDefault="0002528A" w:rsidP="006443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2528A" w:rsidRPr="006443A3" w:rsidRDefault="0002528A" w:rsidP="006443A3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443A3">
        <w:rPr>
          <w:rFonts w:ascii="Times New Roman" w:hAnsi="Times New Roman"/>
          <w:b/>
          <w:i/>
          <w:sz w:val="28"/>
          <w:szCs w:val="28"/>
        </w:rPr>
        <w:t>«Готовим руку к письму вместе с мамой»</w:t>
      </w:r>
    </w:p>
    <w:p w:rsidR="0002528A" w:rsidRPr="006443A3" w:rsidRDefault="0002528A" w:rsidP="00333083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6443A3">
        <w:rPr>
          <w:sz w:val="28"/>
          <w:szCs w:val="28"/>
        </w:rPr>
        <w:t>Одной из главных проблем обучения детей, является подготовка руки ребенка к письму.</w:t>
      </w:r>
    </w:p>
    <w:p w:rsidR="0002528A" w:rsidRPr="006443A3" w:rsidRDefault="0002528A" w:rsidP="00333083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6443A3">
        <w:rPr>
          <w:sz w:val="28"/>
          <w:szCs w:val="28"/>
        </w:rPr>
        <w:t>Это связано с психофизиологическими особенностями 5−6 -летнего ребенка, с одной стороны, и с самим процессом письма, с другой стороны.</w:t>
      </w:r>
    </w:p>
    <w:p w:rsidR="0002528A" w:rsidRPr="006443A3" w:rsidRDefault="0002528A" w:rsidP="00333083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6443A3">
        <w:rPr>
          <w:sz w:val="28"/>
          <w:szCs w:val="28"/>
        </w:rPr>
        <w:t>Согласно данным психологов и физиологов, у детей данного возраста слабо развиты мелкие мышцы руки, несовершенна координация движений, не закончено окостенение запястий и фаланг пальцев. Зрительные и двигательные анализаторы, которые непосредственно участвуют в восприятии и воспроизведении букв и их элементов, находятся на разной стадии развития. На самых начальных ступенях обучения письму дети не видят в буквах элементов. Они не могут выделить их из целой буквы, да и конфигурацию буквы воспринимают не полностью, не замечая малых изменений элементов ее структуры.</w:t>
      </w:r>
    </w:p>
    <w:p w:rsidR="0002528A" w:rsidRPr="006443A3" w:rsidRDefault="0002528A" w:rsidP="00333083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6443A3">
        <w:rPr>
          <w:sz w:val="28"/>
          <w:szCs w:val="28"/>
        </w:rPr>
        <w:t>Именно поэтому данному направлению необходимо уделить самое пристальное внимание заинтересованным  родителям, которые имеют возможность заниматься с ребенком индивидуально, в любом темпе, который соответствует темпераменту малыша.</w:t>
      </w:r>
    </w:p>
    <w:p w:rsidR="0002528A" w:rsidRPr="006443A3" w:rsidRDefault="0002528A" w:rsidP="006443A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будем обращать внимание?</w:t>
      </w:r>
    </w:p>
    <w:p w:rsidR="006443A3" w:rsidRPr="006443A3" w:rsidRDefault="006443A3" w:rsidP="00333083">
      <w:pPr>
        <w:spacing w:after="0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3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Никогда не запугивать детей трудностью и сложностью заданий − это сразу ставит барьеры в мыслительном процессе ребенка.</w:t>
      </w:r>
    </w:p>
    <w:p w:rsidR="006443A3" w:rsidRPr="006443A3" w:rsidRDefault="006443A3" w:rsidP="0033308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обучение строить на ассоциациях: на что похоже /буква, знак и другое/, поиграть с ними, представить вместе с малышом, что вы их трогаете.  Много интересного и удивительного даже для педагогов-ветеранов предлагает автор. Некоторые из игр-упражнений мы предлагаем родителям в фото-приложении к этой статье.</w:t>
      </w:r>
    </w:p>
    <w:p w:rsidR="006443A3" w:rsidRPr="006443A3" w:rsidRDefault="006443A3" w:rsidP="00333083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негативных последствий при обучении письму, предлагаем родителям использовать  систему упражнений, позволяющую каждому ребенку постепенно, без перегрузки, подготовиться к этому роду деятельности. Выполняйте эти упражнения ежедневно, и, разовьется и укрепится рука малыша, станет лучше координация движений. Это -</w:t>
      </w:r>
    </w:p>
    <w:p w:rsidR="006443A3" w:rsidRPr="006443A3" w:rsidRDefault="006443A3" w:rsidP="006443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застегивание и расстегивание пуговиц;</w:t>
      </w:r>
    </w:p>
    <w:p w:rsidR="006443A3" w:rsidRPr="006443A3" w:rsidRDefault="006443A3" w:rsidP="006443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завязывание и развязывание лент;</w:t>
      </w:r>
    </w:p>
    <w:p w:rsidR="006443A3" w:rsidRPr="006443A3" w:rsidRDefault="006443A3" w:rsidP="006443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плетение из ниток;</w:t>
      </w:r>
    </w:p>
    <w:p w:rsidR="006443A3" w:rsidRPr="006443A3" w:rsidRDefault="006443A3" w:rsidP="006443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завязывание узелков;</w:t>
      </w:r>
    </w:p>
    <w:p w:rsidR="006443A3" w:rsidRPr="006443A3" w:rsidRDefault="006443A3" w:rsidP="006443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перекладывание мелких игрушек и работа с мелкими деталями конструктора;</w:t>
      </w:r>
    </w:p>
    <w:p w:rsidR="006443A3" w:rsidRPr="006443A3" w:rsidRDefault="006443A3" w:rsidP="006443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всасывание пи</w:t>
      </w:r>
      <w:r w:rsidRPr="006443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петкой воды из стакана;</w:t>
      </w:r>
    </w:p>
    <w:p w:rsidR="006443A3" w:rsidRPr="006443A3" w:rsidRDefault="006443A3" w:rsidP="006443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пересыпание мелких круп и т. д.</w:t>
      </w:r>
    </w:p>
    <w:p w:rsidR="006443A3" w:rsidRPr="006443A3" w:rsidRDefault="006443A3" w:rsidP="00333083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руки к письму можно предложить детям такой вид деятельности, как занимательное рисование по клеточкам /фото-приложение/, а также  раскрашивание рисунков (штриховку). Она является средством развития согласованных действий зрительного и двигательного анализаторов и укрепления двигательного аппарата пишущей руки. Здесь можно освоить  четыре вида штриховки, которые обеспечивают постепенность в развитии и укреплении мелкой мускулатуры кисти руки, в отработке координации движений:</w:t>
      </w:r>
    </w:p>
    <w:p w:rsidR="006443A3" w:rsidRPr="006443A3" w:rsidRDefault="006443A3" w:rsidP="006443A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 короткими частыми штрихами;</w:t>
      </w:r>
    </w:p>
    <w:p w:rsidR="006443A3" w:rsidRPr="006443A3" w:rsidRDefault="006443A3" w:rsidP="006443A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 мелкими штрихами с возвратом;</w:t>
      </w:r>
    </w:p>
    <w:p w:rsidR="006443A3" w:rsidRPr="006443A3" w:rsidRDefault="006443A3" w:rsidP="006443A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центрическую штриховку (круговая штриховка от центра рисунка);</w:t>
      </w:r>
    </w:p>
    <w:p w:rsidR="006443A3" w:rsidRPr="006443A3" w:rsidRDefault="006443A3" w:rsidP="006443A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A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штриховку длинными параллельными отрезками.</w:t>
      </w:r>
    </w:p>
    <w:p w:rsidR="006443A3" w:rsidRPr="006443A3" w:rsidRDefault="006443A3" w:rsidP="00333083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выполняя работу по штриховке, в отличие от работы, связанной с написанием букв, не чувствует усталости, он делает это свободно, хотя его рука проделывает те же манипуляции, что и при письме. Поскольку штриховка не затрудняет ребенка, он может сосредоточиться на основной задаче — на выполнении гигиенических правил письма, которые отличаются от гигиенических правил рисования. Соблюдение их − залог сохранения здоровья будущего первоклассника.</w:t>
      </w:r>
    </w:p>
    <w:p w:rsidR="006443A3" w:rsidRPr="0002528A" w:rsidRDefault="006443A3" w:rsidP="006443A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28A" w:rsidRPr="006443A3" w:rsidRDefault="0002528A" w:rsidP="006443A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2528A" w:rsidRPr="006443A3" w:rsidSect="0043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37B5"/>
    <w:multiLevelType w:val="multilevel"/>
    <w:tmpl w:val="ADA4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83B58"/>
    <w:multiLevelType w:val="multilevel"/>
    <w:tmpl w:val="AC34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28A"/>
    <w:rsid w:val="0002528A"/>
    <w:rsid w:val="00333083"/>
    <w:rsid w:val="004370F9"/>
    <w:rsid w:val="006443A3"/>
    <w:rsid w:val="00C9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9"/>
  </w:style>
  <w:style w:type="paragraph" w:styleId="2">
    <w:name w:val="heading 2"/>
    <w:basedOn w:val="a"/>
    <w:link w:val="20"/>
    <w:uiPriority w:val="9"/>
    <w:qFormat/>
    <w:rsid w:val="00025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6443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4</cp:revision>
  <dcterms:created xsi:type="dcterms:W3CDTF">2013-09-30T12:46:00Z</dcterms:created>
  <dcterms:modified xsi:type="dcterms:W3CDTF">2013-10-04T06:21:00Z</dcterms:modified>
</cp:coreProperties>
</file>